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93368">
      <w:pPr>
        <w:rPr>
          <w:rFonts w:hint="default" w:ascii="Times New Roman" w:hAnsi="Times New Roman" w:cs="Times New Roman"/>
          <w:b/>
          <w:bCs/>
          <w:sz w:val="36"/>
          <w:szCs w:val="36"/>
          <w:lang w:val="kk-KZ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kk-KZ"/>
        </w:rPr>
        <w:t>Мемлекеттік сатып алу порталы</w:t>
      </w:r>
      <w:bookmarkStart w:id="0" w:name="_GoBack"/>
      <w:bookmarkEnd w:id="0"/>
    </w:p>
    <w:p w14:paraId="5EFC07C7">
      <w:pPr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712D084">
      <w:pPr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https://v3bl.goszakup.gov.kz/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5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2025-12-03T07:54:44Z</dcterms:created>
  <dc:creator>User</dc:creator>
  <cp:lastModifiedBy>Asem Тукбаева</cp:lastModifiedBy>
  <dcterms:modified xsi:type="dcterms:W3CDTF">2025-12-03T07:55:44Z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F5EA6F87593345708CB6451FA983AB32_13</vt:lpwstr>
  </property>
</Properties>
</file>